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63" w:type="dxa"/>
        <w:tblInd w:w="-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45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8" w:type="dxa"/>
          </w:tcPr>
          <w:p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>
                  <wp:extent cx="537210" cy="502920"/>
                  <wp:effectExtent l="0" t="0" r="0" b="5080"/>
                  <wp:docPr id="1" name="Picture 1" descr="Image result for logo Äáº¡i há»c luáº­t thÃ nh phá» há» chÃ­ mi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logo Äáº¡i há»c luáº­t thÃ nh phá» há» chÃ­ mi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84" cy="53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dxa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TRƯỜNG ĐẠI HỌC LUẬT TP</w:t>
            </w:r>
            <w:r>
              <w:rPr>
                <w:rFonts w:ascii="Times New Roman" w:hAnsi="Times New Roman" w:cs="Times New Roman"/>
                <w:b/>
                <w:bCs/>
              </w:rPr>
              <w:t>. HCM</w:t>
            </w:r>
          </w:p>
          <w:p>
            <w:pPr>
              <w:spacing w:before="120" w:after="12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KHOA </w:t>
            </w:r>
            <w:r>
              <w:rPr>
                <w:rFonts w:hint="default" w:ascii="Times New Roman" w:hAnsi="Times New Roman" w:cs="Times New Roman"/>
                <w:b/>
                <w:bCs/>
                <w:lang w:val="vi-VN"/>
              </w:rPr>
              <w:t>QUẢN TRỊ</w:t>
            </w:r>
          </w:p>
        </w:tc>
        <w:tc>
          <w:tcPr>
            <w:tcW w:w="4820" w:type="dxa"/>
          </w:tcPr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185420</wp:posOffset>
                      </wp:positionV>
                      <wp:extent cx="1805305" cy="0"/>
                      <wp:effectExtent l="0" t="0" r="1079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55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6.45pt;margin-top:14.6pt;height:0pt;width:142.15pt;z-index:251659264;mso-width-relative:page;mso-height-relative:page;" filled="f" stroked="t" coordsize="21600,21600" o:gfxdata="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LamW1gAAAAgBAAAPAAAAAAAAAAEAIAAAACIA&#10;AABkcnMvZG93bnJldi54bWxQSwECFAAUAAAACACHTuJAY0oG2tIBAAC0AwAADgAAAAAAAAABACAA&#10;AAAl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Độc lập </w:t>
            </w:r>
            <w:r>
              <w:rPr>
                <w:rFonts w:ascii="Times New Roman" w:hAnsi="Times New Roman" w:cs="Times New Roman"/>
                <w:b/>
                <w:bCs/>
              </w:rPr>
              <w:t>– Tự do – Hạnh phúc</w:t>
            </w:r>
          </w:p>
          <w:p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Tp. Hồ Chí Minh, ngày 1</w:t>
            </w:r>
            <w:r>
              <w:rPr>
                <w:rFonts w:hint="default" w:ascii="Times New Roman" w:hAnsi="Times New Roman" w:cs="Times New Roman"/>
                <w:i/>
                <w:iCs/>
                <w:lang w:val="vi-V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tháng </w:t>
            </w:r>
            <w:r>
              <w:rPr>
                <w:rFonts w:hint="default" w:ascii="Times New Roman" w:hAnsi="Times New Roman" w:cs="Times New Roman"/>
                <w:i/>
                <w:iCs/>
                <w:lang w:val="vi-VN"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năm 2022</w:t>
            </w:r>
          </w:p>
        </w:tc>
      </w:tr>
    </w:tbl>
    <w:p>
      <w:pPr>
        <w:tabs>
          <w:tab w:val="left" w:pos="15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>
      <w:pPr>
        <w:tabs>
          <w:tab w:val="left" w:pos="15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THƯ MỜI</w:t>
      </w:r>
    </w:p>
    <w:p>
      <w:pPr>
        <w:tabs>
          <w:tab w:val="left" w:pos="15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Tham dự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 xml:space="preserve">viết bài </w:t>
      </w:r>
      <w:r>
        <w:rPr>
          <w:rFonts w:ascii="Times New Roman" w:hAnsi="Times New Roman" w:cs="Times New Roman"/>
          <w:b/>
          <w:sz w:val="26"/>
          <w:szCs w:val="26"/>
        </w:rPr>
        <w:t xml:space="preserve">Hội thảo                                                                                    </w:t>
      </w:r>
    </w:p>
    <w:p>
      <w:pPr>
        <w:spacing w:after="20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“</w:t>
      </w:r>
      <w:r>
        <w:rPr>
          <w:rFonts w:hint="default" w:ascii="Times New Roman" w:hAnsi="Times New Roman"/>
          <w:b/>
          <w:sz w:val="24"/>
          <w:lang w:val="vi-VN"/>
        </w:rPr>
        <w:t>CHUYỂN ĐỔI SỐ TRONG QUẢN TRỊ NGUỒN NHÂN LỰC</w:t>
      </w:r>
      <w:r>
        <w:rPr>
          <w:rFonts w:ascii="Times New Roman" w:hAnsi="Times New Roman"/>
          <w:b/>
          <w:sz w:val="24"/>
        </w:rPr>
        <w:t>”</w:t>
      </w:r>
    </w:p>
    <w:p>
      <w:pPr>
        <w:tabs>
          <w:tab w:val="left" w:pos="150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</w:p>
    <w:p>
      <w:pPr>
        <w:tabs>
          <w:tab w:val="left" w:pos="1500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Kính gửi: 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Lãnh đạo các tổ chức, doanh nghiệp, giảng viên, nghiên cứu viên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Cùng với cuộc cách mạng công nghiệp 4.0, chuyển đổi số đang là một xu hướng tất yếu của quản trị đặc biệt là quản trị nguồn nhân lực</w:t>
      </w:r>
      <w:r>
        <w:rPr>
          <w:rFonts w:ascii="Times New Roman" w:hAnsi="Times New Roman" w:cs="Times New Roman"/>
          <w:bCs/>
          <w:sz w:val="26"/>
          <w:szCs w:val="26"/>
        </w:rPr>
        <w:t>. Hội thảo</w:t>
      </w:r>
      <w:r>
        <w:rPr>
          <w:rFonts w:ascii="Times New Roman" w:hAnsi="Times New Roman" w:cs="Times New Roman"/>
          <w:b/>
          <w:sz w:val="26"/>
          <w:szCs w:val="26"/>
        </w:rPr>
        <w:t xml:space="preserve"> “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Chuyển đổi số trong quản trị nguồn nhân lực</w:t>
      </w:r>
      <w:r>
        <w:rPr>
          <w:rFonts w:ascii="Times New Roman" w:hAnsi="Times New Roman" w:cs="Times New Roman"/>
          <w:b/>
          <w:sz w:val="26"/>
          <w:szCs w:val="26"/>
        </w:rPr>
        <w:t xml:space="preserve">” </w:t>
      </w:r>
      <w:r>
        <w:rPr>
          <w:rFonts w:ascii="Times New Roman" w:hAnsi="Times New Roman" w:cs="Times New Roman"/>
          <w:bCs/>
          <w:sz w:val="26"/>
          <w:szCs w:val="26"/>
        </w:rPr>
        <w:t xml:space="preserve">được Khoa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Quản trị</w:t>
      </w:r>
      <w:r>
        <w:rPr>
          <w:rFonts w:ascii="Times New Roman" w:hAnsi="Times New Roman" w:cs="Times New Roman"/>
          <w:bCs/>
          <w:sz w:val="26"/>
          <w:szCs w:val="26"/>
        </w:rPr>
        <w:t xml:space="preserve">, Trường Đại học Luật Tp. Hồ Chí Minh tổ chức nhằm mục đích nghiên cứu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các xu hướng mới, ứng dụng công nghệ, công cụ, quy trình, </w:t>
      </w:r>
      <w:r>
        <w:rPr>
          <w:rFonts w:ascii="Times New Roman" w:hAnsi="Times New Roman" w:cs="Times New Roman"/>
          <w:bCs/>
          <w:sz w:val="26"/>
          <w:szCs w:val="26"/>
        </w:rPr>
        <w:t>quy định của pháp luật Việt Nam và các nước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 xml:space="preserve"> trên cả lý thuyết và thực tiễn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Cs/>
          <w:sz w:val="26"/>
          <w:szCs w:val="26"/>
          <w:lang w:val="vi-VN"/>
        </w:rPr>
        <w:t>của lĩnh vực này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Hội thảo cũng đồng thời là dịp để các chuyên gia hoạt động thực tiễn trong lĩnh vực này chia sẻ kinh nghiệ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m trong việc giải quyết các </w:t>
      </w:r>
      <w:r>
        <w:rPr>
          <w:rFonts w:hint="default" w:ascii="Times New Roman" w:hAnsi="Times New Roman"/>
          <w:sz w:val="26"/>
          <w:szCs w:val="26"/>
          <w:lang w:val="vi-VN"/>
        </w:rPr>
        <w:t>vấn đề về quản trị nguồn nhân lực và chuyển đổi số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after="0" w:line="312" w:lineRule="auto"/>
        <w:ind w:firstLine="567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Ban Tổ chức Hội thảo trân trọng kính mời các chuyên gia </w:t>
      </w:r>
      <w:r>
        <w:rPr>
          <w:rFonts w:hint="default" w:ascii="Times New Roman" w:hAnsi="Times New Roman"/>
          <w:sz w:val="26"/>
          <w:szCs w:val="26"/>
          <w:lang w:val="vi-VN"/>
        </w:rPr>
        <w:t>viết bài</w:t>
      </w:r>
      <w:r>
        <w:rPr>
          <w:rFonts w:ascii="Times New Roman" w:hAnsi="Times New Roman"/>
          <w:sz w:val="26"/>
          <w:szCs w:val="26"/>
        </w:rPr>
        <w:t xml:space="preserve"> tham dự Hội thảo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theo gợi ý nhưng không giới hạn trong các nhóm chủ đề sau: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Nhóm 1: Pháp lý và chính sách trong chuyển đổi số trong quản trị nguồn nhân lực;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Nhóm 2: Bất cập và giải pháp trong chuyển đổi số trong quản trị nguồn nhân lực;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Nhóm 3: Công nghệ/công cụ/dịch vụ trong chuyển đổi số quản trị nguồn nhân lực.</w:t>
      </w:r>
    </w:p>
    <w:p>
      <w:pPr>
        <w:pStyle w:val="6"/>
        <w:keepNext w:val="0"/>
        <w:keepLines w:val="0"/>
        <w:widowControl/>
        <w:suppressLineNumbers w:val="0"/>
        <w:bidi w:val="0"/>
        <w:spacing w:before="120" w:beforeAutospacing="0" w:after="120" w:afterAutospacing="0" w:line="14" w:lineRule="atLeast"/>
        <w:ind w:left="0" w:firstLine="72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Nếu quý Anh/chị có thể sắp xếp thời gian viết tham luận tham gia hội thảo vui lòng thực hiện theo hướng dẫn: 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Font: Times New Roman; cỡ chữ 13; giãn dòng 1,3; cách dòng: trên (before): 0 pt, dưới (after): 0 pt; footnote cuối trang; lề phải: 1,5 cm, trái: 3cm; trên và dưới: 2cm;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Độ dài: tối thiểu 5 trang, tối đa 15 trang A4;</w:t>
      </w:r>
    </w:p>
    <w:p>
      <w:pPr>
        <w:numPr>
          <w:ilvl w:val="0"/>
          <w:numId w:val="1"/>
        </w:numPr>
        <w:spacing w:after="0" w:line="312" w:lineRule="auto"/>
        <w:ind w:left="420" w:leftChars="0" w:hanging="420" w:firstLineChars="0"/>
        <w:jc w:val="both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Cấu trúc gồm: tóm tắt, từ khóa, nội dung bài tham luận, tài liệu tham khảo.</w:t>
      </w:r>
    </w:p>
    <w:p>
      <w:pPr>
        <w:pStyle w:val="6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="0" w:firstLine="720"/>
        <w:jc w:val="both"/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Bài tham luận đầy đủ và bản tóm tắt tham luận cần gửi cho ban tổ chức hội thảo trước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</w:rPr>
        <w:t xml:space="preserve">16h00 ngày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  <w:lang w:val="en-GB"/>
        </w:rPr>
        <w:t>03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</w:rPr>
        <w:t xml:space="preserve"> tháng 0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  <w:lang w:val="en-GB"/>
        </w:rPr>
        <w:t>6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</w:rPr>
        <w:t xml:space="preserve"> năm 20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  <w:lang w:val="en-GB"/>
        </w:rPr>
        <w:t>22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shd w:val="clear" w:fill="FFFF00"/>
          <w:vertAlign w:val="baseline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đến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vi-VN"/>
        </w:rPr>
        <w:t xml:space="preserve"> ThS. Vũ Thanh An, email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</w:t>
      </w:r>
      <w:r>
        <w:rPr>
          <w:rFonts w:ascii="SimSun" w:hAnsi="SimSun" w:eastAsia="SimSun" w:cs="SimSun"/>
          <w:sz w:val="24"/>
          <w:szCs w:val="24"/>
          <w:u w:val="none"/>
        </w:rPr>
        <w:fldChar w:fldCharType="begin"/>
      </w:r>
      <w:r>
        <w:rPr>
          <w:rFonts w:ascii="SimSun" w:hAnsi="SimSun" w:eastAsia="SimSun" w:cs="SimSun"/>
          <w:sz w:val="24"/>
          <w:szCs w:val="24"/>
          <w:u w:val="none"/>
        </w:rPr>
        <w:instrText xml:space="preserve"> HYPERLINK "mailto:vtan@hcmulaw.edu.vn" </w:instrText>
      </w:r>
      <w:r>
        <w:rPr>
          <w:rFonts w:ascii="SimSun" w:hAnsi="SimSun" w:eastAsia="SimSun" w:cs="SimSun"/>
          <w:sz w:val="24"/>
          <w:szCs w:val="24"/>
          <w:u w:val="none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iCs w:val="0"/>
          <w:color w:val="1155CC"/>
          <w:sz w:val="26"/>
          <w:szCs w:val="26"/>
          <w:u w:val="single"/>
          <w:vertAlign w:val="baseline"/>
        </w:rPr>
        <w:t>vtan@hcmulaw.edu.vn</w:t>
      </w:r>
      <w:r>
        <w:rPr>
          <w:rFonts w:ascii="SimSun" w:hAnsi="SimSun" w:eastAsia="SimSun" w:cs="SimSun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SDT: 0938847310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 xml:space="preserve"> Ban chuyên môn sẽ lựa chọn bài thích hợp để đưa vào kỷ yếu và trình bày tại hội thảo.</w:t>
      </w:r>
    </w:p>
    <w:p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 cảm ơn.</w:t>
      </w:r>
    </w:p>
    <w:p>
      <w:pPr>
        <w:spacing w:after="0" w:line="312" w:lineRule="auto"/>
        <w:jc w:val="both"/>
        <w:rPr>
          <w:rFonts w:ascii="Times New Roman" w:hAnsi="Times New Roman" w:eastAsia="Calibri" w:cs="Times New Roman"/>
          <w:sz w:val="14"/>
          <w:szCs w:val="14"/>
        </w:rPr>
      </w:pPr>
      <w:r>
        <w:rPr>
          <w:rFonts w:ascii="Times New Roman" w:hAnsi="Times New Roman" w:eastAsia="Calibri" w:cs="Times New Roman"/>
          <w:i/>
          <w:sz w:val="26"/>
          <w:szCs w:val="26"/>
        </w:rPr>
        <w:t xml:space="preserve">            </w:t>
      </w:r>
    </w:p>
    <w:p>
      <w:pPr>
        <w:spacing w:after="0" w:line="312" w:lineRule="auto"/>
        <w:ind w:left="2880" w:firstLine="72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T/M. </w:t>
      </w:r>
      <w:r>
        <w:rPr>
          <w:rFonts w:ascii="Times New Roman" w:hAnsi="Times New Roman" w:eastAsia="Calibri" w:cs="Times New Roman"/>
          <w:b/>
          <w:sz w:val="26"/>
          <w:szCs w:val="26"/>
          <w:lang w:val="fr-FR"/>
        </w:rPr>
        <w:t>KHOA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en-GB"/>
        </w:rPr>
        <w:t xml:space="preserve"> Q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UẢN TRỊ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</w:t>
      </w:r>
    </w:p>
    <w:p>
      <w:pPr>
        <w:spacing w:after="0" w:line="312" w:lineRule="auto"/>
        <w:ind w:left="2880" w:firstLine="72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US"/>
        </w:rPr>
        <w:t>Trưởng khoa</w:t>
      </w:r>
    </w:p>
    <w:p>
      <w:pPr>
        <w:spacing w:after="0" w:line="312" w:lineRule="auto"/>
        <w:ind w:left="2880" w:firstLine="720"/>
        <w:jc w:val="center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</w:p>
    <w:p>
      <w:pPr>
        <w:spacing w:after="0" w:line="312" w:lineRule="auto"/>
        <w:ind w:left="2880" w:firstLine="720"/>
        <w:jc w:val="center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</w:p>
    <w:p>
      <w:pPr>
        <w:spacing w:after="0" w:line="312" w:lineRule="auto"/>
        <w:ind w:left="2880" w:firstLine="720"/>
        <w:jc w:val="center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</w:p>
    <w:p>
      <w:pPr>
        <w:spacing w:after="0" w:line="312" w:lineRule="auto"/>
        <w:ind w:left="4320" w:firstLine="720"/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US"/>
        </w:rPr>
        <w:t xml:space="preserve">PGS.TS. </w:t>
      </w:r>
      <w:r>
        <w:rPr>
          <w:rFonts w:hint="default" w:ascii="Times New Roman" w:hAnsi="Times New Roman" w:eastAsia="Calibri" w:cs="Times New Roman"/>
          <w:b/>
          <w:sz w:val="26"/>
          <w:szCs w:val="26"/>
          <w:lang w:val="vi-VN"/>
        </w:rPr>
        <w:t>Nguyễn Thị Thủy</w:t>
      </w:r>
    </w:p>
    <w:sectPr>
      <w:footerReference r:id="rId5" w:type="default"/>
      <w:pgSz w:w="11906" w:h="16838"/>
      <w:pgMar w:top="737" w:right="1361" w:bottom="369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41F6C"/>
    <w:multiLevelType w:val="singleLevel"/>
    <w:tmpl w:val="A6341F6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AA"/>
    <w:rsid w:val="002649CE"/>
    <w:rsid w:val="00383214"/>
    <w:rsid w:val="00664AA7"/>
    <w:rsid w:val="00732191"/>
    <w:rsid w:val="0081236B"/>
    <w:rsid w:val="00890A7C"/>
    <w:rsid w:val="00915C16"/>
    <w:rsid w:val="009B3F5C"/>
    <w:rsid w:val="00A316E1"/>
    <w:rsid w:val="00A45BE3"/>
    <w:rsid w:val="00AB6BAA"/>
    <w:rsid w:val="00B31DAE"/>
    <w:rsid w:val="00D51BDC"/>
    <w:rsid w:val="00FB0EA9"/>
    <w:rsid w:val="00FB1136"/>
    <w:rsid w:val="5DC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oter Char"/>
    <w:basedOn w:val="2"/>
    <w:link w:val="4"/>
    <w:qFormat/>
    <w:uiPriority w:val="99"/>
    <w:rPr>
      <w:sz w:val="22"/>
      <w:szCs w:val="22"/>
      <w:lang w:val="vi-VN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1518</Characters>
  <Lines>12</Lines>
  <Paragraphs>3</Paragraphs>
  <TotalTime>18</TotalTime>
  <ScaleCrop>false</ScaleCrop>
  <LinksUpToDate>false</LinksUpToDate>
  <CharactersWithSpaces>1781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2022-04-18T03:35:00Z</dcterms:created>
  <dc:creator>Van Anh Nguyen</dc:creator>
  <cp:lastModifiedBy>richard</cp:lastModifiedBy>
  <dcterms:modified xsi:type="dcterms:W3CDTF">2022-05-12T03:07:20Z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09A837C820F84CDCAEF503884C98B3AB</vt:lpwstr>
  </property>
</Properties>
</file>